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69" w:rsidRDefault="009E576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-309245</wp:posOffset>
            </wp:positionV>
            <wp:extent cx="1811655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769" w:rsidRDefault="009E5769"/>
    <w:p w:rsidR="009069DB" w:rsidRDefault="009069DB">
      <w:pPr>
        <w:rPr>
          <w:sz w:val="28"/>
          <w:szCs w:val="28"/>
        </w:rPr>
      </w:pPr>
      <w:r>
        <w:tab/>
      </w:r>
      <w:r>
        <w:tab/>
      </w:r>
      <w:r>
        <w:tab/>
      </w:r>
      <w:r w:rsidRPr="000A2A95">
        <w:rPr>
          <w:b/>
          <w:sz w:val="28"/>
          <w:szCs w:val="28"/>
        </w:rPr>
        <w:t xml:space="preserve">Ideas for Action – </w:t>
      </w:r>
      <w:r w:rsidR="00F859F5">
        <w:rPr>
          <w:b/>
          <w:sz w:val="28"/>
          <w:szCs w:val="28"/>
        </w:rPr>
        <w:t>C</w:t>
      </w:r>
      <w:r w:rsidRPr="000A2A95">
        <w:rPr>
          <w:b/>
          <w:sz w:val="28"/>
          <w:szCs w:val="28"/>
        </w:rPr>
        <w:t xml:space="preserve">all for </w:t>
      </w:r>
      <w:r w:rsidR="00F859F5">
        <w:rPr>
          <w:b/>
          <w:sz w:val="28"/>
          <w:szCs w:val="28"/>
        </w:rPr>
        <w:t>P</w:t>
      </w:r>
      <w:r w:rsidRPr="000A2A95">
        <w:rPr>
          <w:b/>
          <w:sz w:val="28"/>
          <w:szCs w:val="28"/>
        </w:rPr>
        <w:t>roposals from Serbia</w:t>
      </w:r>
      <w:r w:rsidRPr="000A2A95">
        <w:rPr>
          <w:sz w:val="28"/>
          <w:szCs w:val="28"/>
        </w:rPr>
        <w:tab/>
      </w:r>
    </w:p>
    <w:p w:rsidR="00081A8A" w:rsidRDefault="00081A8A">
      <w:pPr>
        <w:rPr>
          <w:sz w:val="28"/>
          <w:szCs w:val="28"/>
        </w:rPr>
      </w:pPr>
    </w:p>
    <w:p w:rsidR="009E5769" w:rsidRDefault="009E5769" w:rsidP="009069DB">
      <w:pPr>
        <w:jc w:val="both"/>
      </w:pPr>
      <w:r>
        <w:tab/>
        <w:t xml:space="preserve">After several years of intensive negotiations and dialogue bringing together not only governments, civil society but also millions of ordinary people around the world, </w:t>
      </w:r>
      <w:r w:rsidR="009069DB">
        <w:t xml:space="preserve">on </w:t>
      </w:r>
      <w:r w:rsidR="009069DB" w:rsidRPr="009069DB">
        <w:t xml:space="preserve">September 25, 2015, the UN General Assembly </w:t>
      </w:r>
      <w:r w:rsidR="009069DB">
        <w:t xml:space="preserve">unanimously </w:t>
      </w:r>
      <w:r w:rsidR="009069DB" w:rsidRPr="009069DB">
        <w:t>adopted a new set of global development goals</w:t>
      </w:r>
      <w:r w:rsidR="009069DB">
        <w:t xml:space="preserve"> within the Agenda 2030</w:t>
      </w:r>
      <w:r w:rsidR="009069DB" w:rsidRPr="009069DB">
        <w:t>.</w:t>
      </w:r>
      <w:r w:rsidR="009069DB">
        <w:t xml:space="preserve"> The Agenda </w:t>
      </w:r>
      <w:r>
        <w:t xml:space="preserve"> embraces the three dimensions of sustainability – economic, </w:t>
      </w:r>
      <w:r w:rsidR="009069DB">
        <w:t>social and environmental, within its</w:t>
      </w:r>
      <w:r>
        <w:t xml:space="preserve"> 17 </w:t>
      </w:r>
      <w:hyperlink r:id="rId6" w:history="1">
        <w:r w:rsidRPr="00C23891">
          <w:rPr>
            <w:rStyle w:val="Hyperlink"/>
          </w:rPr>
          <w:t>Susta</w:t>
        </w:r>
        <w:r w:rsidR="009069DB" w:rsidRPr="00C23891">
          <w:rPr>
            <w:rStyle w:val="Hyperlink"/>
          </w:rPr>
          <w:t>inable Development Goals</w:t>
        </w:r>
      </w:hyperlink>
      <w:r w:rsidR="009069DB">
        <w:t xml:space="preserve"> (SDGs), which put the</w:t>
      </w:r>
      <w:r>
        <w:t xml:space="preserve"> people an</w:t>
      </w:r>
      <w:r w:rsidR="009069DB">
        <w:t xml:space="preserve">d </w:t>
      </w:r>
      <w:r w:rsidR="00F859F5">
        <w:t xml:space="preserve">the </w:t>
      </w:r>
      <w:r w:rsidR="009069DB">
        <w:t xml:space="preserve">planet at its centre and </w:t>
      </w:r>
      <w:r w:rsidR="00F859F5">
        <w:t xml:space="preserve">gave </w:t>
      </w:r>
      <w:r>
        <w:t>the international community the impetus it needs to work together to tackle the formidable</w:t>
      </w:r>
      <w:r w:rsidR="00D23456">
        <w:t xml:space="preserve"> </w:t>
      </w:r>
      <w:r w:rsidR="009069DB" w:rsidRPr="009069DB">
        <w:t>challenges confronting humanity, including those in the world of work.</w:t>
      </w:r>
    </w:p>
    <w:p w:rsidR="009069DB" w:rsidRDefault="009069DB" w:rsidP="009069DB">
      <w:pPr>
        <w:jc w:val="both"/>
      </w:pPr>
      <w:r>
        <w:tab/>
        <w:t>The</w:t>
      </w:r>
      <w:r w:rsidR="00F859F5">
        <w:t xml:space="preserve"> International Labour Organization (</w:t>
      </w:r>
      <w:r>
        <w:t>ILO</w:t>
      </w:r>
      <w:r w:rsidR="00F859F5">
        <w:t>)</w:t>
      </w:r>
      <w:r>
        <w:t xml:space="preserve">, as the oldest specialized UN agency, has got an important role in </w:t>
      </w:r>
      <w:r w:rsidR="00F859F5">
        <w:t xml:space="preserve">the </w:t>
      </w:r>
      <w:r>
        <w:t>implementation of the SDGs, whereby the SDG 8</w:t>
      </w:r>
      <w:r w:rsidR="00F859F5">
        <w:t>.</w:t>
      </w:r>
      <w:r w:rsidRPr="009069DB">
        <w:t>aims to “promote sustained, inclusive and sustainable economic growth, full and productive empl</w:t>
      </w:r>
      <w:r>
        <w:t xml:space="preserve">oyment and decent work for all” and thus </w:t>
      </w:r>
      <w:r w:rsidR="00497B71">
        <w:t xml:space="preserve">underpins </w:t>
      </w:r>
      <w:r>
        <w:t xml:space="preserve">the importance of </w:t>
      </w:r>
      <w:hyperlink r:id="rId7" w:history="1">
        <w:r w:rsidR="00F859F5" w:rsidRPr="00C23891">
          <w:rPr>
            <w:rStyle w:val="Hyperlink"/>
          </w:rPr>
          <w:t xml:space="preserve">the </w:t>
        </w:r>
        <w:r w:rsidRPr="00C23891">
          <w:rPr>
            <w:rStyle w:val="Hyperlink"/>
          </w:rPr>
          <w:t xml:space="preserve">Decent </w:t>
        </w:r>
        <w:r w:rsidR="00F859F5" w:rsidRPr="00C23891">
          <w:rPr>
            <w:rStyle w:val="Hyperlink"/>
          </w:rPr>
          <w:t>W</w:t>
        </w:r>
        <w:r w:rsidRPr="00C23891">
          <w:rPr>
            <w:rStyle w:val="Hyperlink"/>
          </w:rPr>
          <w:t>ork </w:t>
        </w:r>
        <w:r w:rsidR="00C23891" w:rsidRPr="00C23891">
          <w:rPr>
            <w:rStyle w:val="Hyperlink"/>
          </w:rPr>
          <w:t>A</w:t>
        </w:r>
        <w:r w:rsidRPr="00C23891">
          <w:rPr>
            <w:rStyle w:val="Hyperlink"/>
          </w:rPr>
          <w:t>genda</w:t>
        </w:r>
      </w:hyperlink>
      <w:r w:rsidR="00D23456">
        <w:t xml:space="preserve"> </w:t>
      </w:r>
      <w:r w:rsidRPr="009069DB">
        <w:t>in achieving sustainable development</w:t>
      </w:r>
      <w:r>
        <w:t xml:space="preserve">. </w:t>
      </w:r>
    </w:p>
    <w:p w:rsidR="00497B71" w:rsidRDefault="009069DB" w:rsidP="009069DB">
      <w:pPr>
        <w:jc w:val="both"/>
      </w:pPr>
      <w:r>
        <w:tab/>
        <w:t>Within the implementation of its Decent Work Country Programme for Serbia</w:t>
      </w:r>
      <w:r w:rsidR="00F859F5">
        <w:t>,</w:t>
      </w:r>
      <w:r>
        <w:t xml:space="preserve"> the ILO</w:t>
      </w:r>
      <w:r w:rsidR="00497B71">
        <w:t xml:space="preserve"> contributes to</w:t>
      </w:r>
      <w:r>
        <w:t xml:space="preserve"> the SDG implementation</w:t>
      </w:r>
      <w:r w:rsidR="00497B71">
        <w:t xml:space="preserve"> in this country, and recognizes the fact that the </w:t>
      </w:r>
      <w:r w:rsidR="00497B71" w:rsidRPr="00497B71">
        <w:t xml:space="preserve">engagement </w:t>
      </w:r>
      <w:r w:rsidR="00497B71">
        <w:t xml:space="preserve">of youth </w:t>
      </w:r>
      <w:r w:rsidR="00497B71" w:rsidRPr="00497B71">
        <w:t>throughout the design and implementation of the SDGs is critical for their success</w:t>
      </w:r>
      <w:r w:rsidR="00497B71">
        <w:t>.</w:t>
      </w:r>
    </w:p>
    <w:p w:rsidR="00497B71" w:rsidRDefault="00497B71" w:rsidP="00497B71">
      <w:pPr>
        <w:jc w:val="both"/>
      </w:pPr>
      <w:r>
        <w:tab/>
      </w:r>
      <w:r w:rsidR="000A2A95">
        <w:t>The ILO</w:t>
      </w:r>
      <w:r>
        <w:t xml:space="preserve"> is therefore </w:t>
      </w:r>
      <w:r w:rsidR="00590692">
        <w:t xml:space="preserve">encouraging </w:t>
      </w:r>
      <w:r>
        <w:t xml:space="preserve">students and young professionals interested in shaping the international development agenda to apply </w:t>
      </w:r>
      <w:r w:rsidR="00895219">
        <w:t xml:space="preserve">by </w:t>
      </w:r>
      <w:r w:rsidR="00895219" w:rsidRPr="00CD1772">
        <w:rPr>
          <w:b/>
          <w:u w:val="single"/>
        </w:rPr>
        <w:t>28 February 2018</w:t>
      </w:r>
      <w:r w:rsidR="00512AB8" w:rsidRPr="00512AB8">
        <w:t xml:space="preserve"> </w:t>
      </w:r>
      <w:r>
        <w:t>to the “Ideas for Action” (</w:t>
      </w:r>
      <w:hyperlink r:id="rId8" w:history="1">
        <w:r w:rsidRPr="00436E80">
          <w:rPr>
            <w:rStyle w:val="Hyperlink"/>
          </w:rPr>
          <w:t>www.ideas4action.org</w:t>
        </w:r>
      </w:hyperlink>
      <w:r>
        <w:t xml:space="preserve">) </w:t>
      </w:r>
      <w:r w:rsidR="00F859F5">
        <w:t>--</w:t>
      </w:r>
      <w:r>
        <w:t>a joint program</w:t>
      </w:r>
      <w:r w:rsidR="002E2920">
        <w:t>me</w:t>
      </w:r>
      <w:r>
        <w:t xml:space="preserve"> of the World Bank Group and the Zicklin Center for Business Ethics Research at the Wharton School, </w:t>
      </w:r>
      <w:r w:rsidR="00835D1B">
        <w:t>designed as</w:t>
      </w:r>
      <w:r>
        <w:t xml:space="preserve"> a knowledge platform </w:t>
      </w:r>
      <w:r w:rsidR="00835D1B">
        <w:t xml:space="preserve">that would connect </w:t>
      </w:r>
      <w:r>
        <w:t>young leaders all around the world who are passionate about the future development of our world.</w:t>
      </w:r>
      <w:r w:rsidR="00895219">
        <w:t xml:space="preserve"> The programme is open for proposals that have alr</w:t>
      </w:r>
      <w:bookmarkStart w:id="0" w:name="_GoBack"/>
      <w:bookmarkEnd w:id="0"/>
      <w:r w:rsidR="00895219">
        <w:t xml:space="preserve">eady been prepared for other similar initiatives. </w:t>
      </w:r>
    </w:p>
    <w:p w:rsidR="00497B71" w:rsidRDefault="00835D1B" w:rsidP="00497B71">
      <w:pPr>
        <w:jc w:val="both"/>
      </w:pPr>
      <w:r>
        <w:tab/>
      </w:r>
      <w:r w:rsidR="002E2920" w:rsidRPr="002E2920">
        <w:t xml:space="preserve">Winners of the competition </w:t>
      </w:r>
      <w:r w:rsidR="002E2920">
        <w:t xml:space="preserve">will have an opportunity </w:t>
      </w:r>
      <w:r w:rsidR="00F859F5">
        <w:t xml:space="preserve">to </w:t>
      </w:r>
      <w:r w:rsidR="002E2920" w:rsidRPr="002E2920">
        <w:t>present their ideas during the I</w:t>
      </w:r>
      <w:r w:rsidR="00F859F5">
        <w:t xml:space="preserve">nternational </w:t>
      </w:r>
      <w:r w:rsidR="002E2920" w:rsidRPr="002E2920">
        <w:t>M</w:t>
      </w:r>
      <w:r w:rsidR="00F859F5">
        <w:t xml:space="preserve">onetary </w:t>
      </w:r>
      <w:r w:rsidR="002E2920" w:rsidRPr="002E2920">
        <w:t>F</w:t>
      </w:r>
      <w:r w:rsidR="00F859F5">
        <w:t>und</w:t>
      </w:r>
      <w:r w:rsidR="002E2920" w:rsidRPr="002E2920">
        <w:t>&amp; World Bank Annual Meetings, receive support from a dedicated startup accele</w:t>
      </w:r>
      <w:r w:rsidR="002E2920">
        <w:t xml:space="preserve">rator at the Wharton School, and </w:t>
      </w:r>
      <w:r w:rsidR="002E2920" w:rsidRPr="002E2920">
        <w:t>benefit from unique networking opportunities with other young leaders as well as some of the most senior decision-makers in international development, academia, and the private sector.</w:t>
      </w:r>
    </w:p>
    <w:p w:rsidR="00497B71" w:rsidRDefault="002E2920" w:rsidP="00497B71">
      <w:pPr>
        <w:jc w:val="both"/>
      </w:pPr>
      <w:r>
        <w:tab/>
      </w:r>
      <w:r w:rsidR="00895219">
        <w:t>A</w:t>
      </w:r>
      <w:r w:rsidR="00895219" w:rsidRPr="00895219">
        <w:t>ll applicants are encouraged to note “ILO Serbia” in the subject/title of their proposal</w:t>
      </w:r>
      <w:r>
        <w:t xml:space="preserve">, </w:t>
      </w:r>
      <w:r w:rsidR="00895219">
        <w:t xml:space="preserve">as </w:t>
      </w:r>
      <w:r>
        <w:t xml:space="preserve">the ten most successful proposals from Serbia selected by the global </w:t>
      </w:r>
      <w:r w:rsidRPr="002E2920">
        <w:t>panel of academics and experienced development professionals from public and private</w:t>
      </w:r>
      <w:r>
        <w:t xml:space="preserve"> sector </w:t>
      </w:r>
      <w:r w:rsidR="009F57B3">
        <w:t xml:space="preserve">will benefit from </w:t>
      </w:r>
      <w:r w:rsidR="00F859F5">
        <w:t xml:space="preserve">further </w:t>
      </w:r>
      <w:r w:rsidR="009F57B3" w:rsidRPr="009F57B3">
        <w:t>networking opportunities with experts from international development, academia, and the private sector.</w:t>
      </w:r>
    </w:p>
    <w:p w:rsidR="00271A81" w:rsidRDefault="00271A81" w:rsidP="00497B71">
      <w:pPr>
        <w:jc w:val="both"/>
      </w:pPr>
      <w:r>
        <w:tab/>
      </w:r>
    </w:p>
    <w:sectPr w:rsidR="00271A81" w:rsidSect="005F134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AFC4D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ka, Veronika">
    <w15:presenceInfo w15:providerId="AD" w15:userId="S-1-5-21-525788414-1921020387-24915789-475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5769"/>
    <w:rsid w:val="00081A8A"/>
    <w:rsid w:val="000A2A95"/>
    <w:rsid w:val="00271A81"/>
    <w:rsid w:val="002E2920"/>
    <w:rsid w:val="00497B71"/>
    <w:rsid w:val="00512AB8"/>
    <w:rsid w:val="00582516"/>
    <w:rsid w:val="00590692"/>
    <w:rsid w:val="005F134F"/>
    <w:rsid w:val="00712EB1"/>
    <w:rsid w:val="00835D1B"/>
    <w:rsid w:val="00895219"/>
    <w:rsid w:val="009069DB"/>
    <w:rsid w:val="009E5769"/>
    <w:rsid w:val="009F57B3"/>
    <w:rsid w:val="00B85EA3"/>
    <w:rsid w:val="00C23891"/>
    <w:rsid w:val="00CD1772"/>
    <w:rsid w:val="00D23456"/>
    <w:rsid w:val="00EC0DB9"/>
    <w:rsid w:val="00F8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B7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859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5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9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B7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859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5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9F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s4action.org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ilo.org/global/topics/sdg-2030/lang--en/index.htm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ustainabledevelopment.un.org/sdg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2798-F57A-42CD-9DDD-EB9056D3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Protic</dc:creator>
  <cp:lastModifiedBy>WXP_07</cp:lastModifiedBy>
  <cp:revision>3</cp:revision>
  <cp:lastPrinted>2018-01-18T07:23:00Z</cp:lastPrinted>
  <dcterms:created xsi:type="dcterms:W3CDTF">2018-01-18T07:40:00Z</dcterms:created>
  <dcterms:modified xsi:type="dcterms:W3CDTF">2018-01-18T07:47:00Z</dcterms:modified>
</cp:coreProperties>
</file>